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46" w:rsidRDefault="00C00B45" w:rsidP="002C4134">
      <w:pPr>
        <w:tabs>
          <w:tab w:val="left" w:pos="3615"/>
        </w:tabs>
      </w:pPr>
    </w:p>
    <w:p w:rsidR="00427D15" w:rsidRDefault="00427D15" w:rsidP="002C4134">
      <w:pPr>
        <w:tabs>
          <w:tab w:val="left" w:pos="3615"/>
        </w:tabs>
      </w:pPr>
    </w:p>
    <w:p w:rsidR="00427D15" w:rsidRDefault="00427D15" w:rsidP="002C4134">
      <w:pPr>
        <w:tabs>
          <w:tab w:val="left" w:pos="3615"/>
        </w:tabs>
      </w:pPr>
    </w:p>
    <w:p w:rsidR="00427D15" w:rsidRPr="00427D15" w:rsidRDefault="00427D15" w:rsidP="00427D15">
      <w:pPr>
        <w:keepNext/>
        <w:keepLines/>
        <w:spacing w:before="40" w:after="0" w:line="240" w:lineRule="auto"/>
        <w:jc w:val="center"/>
        <w:outlineLvl w:val="1"/>
        <w:rPr>
          <w:rFonts w:ascii="Arial Rounded MT Bold" w:eastAsia="Times New Roman" w:hAnsi="Arial Rounded MT Bold" w:cs="Times New Roman"/>
          <w:b/>
          <w:color w:val="1C7CB4"/>
          <w:spacing w:val="4"/>
          <w:sz w:val="44"/>
          <w:szCs w:val="26"/>
        </w:rPr>
      </w:pPr>
      <w:r w:rsidRPr="00427D15">
        <w:rPr>
          <w:rFonts w:ascii="Arial Rounded MT Bold" w:eastAsia="Times New Roman" w:hAnsi="Arial Rounded MT Bold" w:cs="Times New Roman"/>
          <w:b/>
          <w:color w:val="1C7CB4"/>
          <w:spacing w:val="4"/>
          <w:sz w:val="44"/>
          <w:szCs w:val="26"/>
        </w:rPr>
        <w:t>Skin Procedure - Patient Hand Out</w:t>
      </w:r>
    </w:p>
    <w:p w:rsidR="00427D15" w:rsidRPr="00427D15" w:rsidRDefault="00427D15" w:rsidP="00427D15">
      <w:pPr>
        <w:spacing w:after="0" w:line="240" w:lineRule="auto"/>
        <w:jc w:val="both"/>
        <w:rPr>
          <w:rFonts w:ascii="Calibri" w:eastAsia="Calibri" w:hAnsi="Calibri" w:cs="Times New Roman (Body CS)"/>
          <w:spacing w:val="4"/>
          <w:sz w:val="24"/>
          <w:szCs w:val="24"/>
        </w:rPr>
      </w:pPr>
    </w:p>
    <w:p w:rsidR="00427D15" w:rsidRPr="00427D15" w:rsidRDefault="00427D15" w:rsidP="00427D15">
      <w:pPr>
        <w:spacing w:after="0" w:line="240" w:lineRule="auto"/>
        <w:jc w:val="both"/>
        <w:rPr>
          <w:rFonts w:ascii="Calibri" w:eastAsia="Calibri" w:hAnsi="Calibri" w:cs="Times New Roman (Body CS)"/>
          <w:spacing w:val="4"/>
          <w:sz w:val="24"/>
          <w:szCs w:val="24"/>
        </w:rPr>
      </w:pPr>
      <w:r w:rsidRPr="00427D15">
        <w:rPr>
          <w:rFonts w:ascii="Calibri" w:eastAsia="Calibri" w:hAnsi="Calibri" w:cs="Times New Roman (Body CS)"/>
          <w:spacing w:val="4"/>
          <w:sz w:val="24"/>
          <w:szCs w:val="24"/>
        </w:rPr>
        <w:t>Skin procedures are a private service that Wunan Health is able to offer patients, for a fee. There are Medicare rebates available for these services. However, all patients having these procedures will incur still out of pocket expenses. Patients have the option of being referred to the ‘skin clinic’ at the Kununurra District Hospital if they would prefer this, however there will likely be a waiting period.</w:t>
      </w:r>
    </w:p>
    <w:p w:rsidR="00427D15" w:rsidRPr="00427D15" w:rsidRDefault="00427D15" w:rsidP="00427D15">
      <w:pPr>
        <w:spacing w:after="0" w:line="240" w:lineRule="auto"/>
        <w:rPr>
          <w:rFonts w:ascii="Calibri" w:eastAsia="Calibri" w:hAnsi="Calibri" w:cs="Times New Roman (Body CS)"/>
          <w:color w:val="7F7F7F"/>
          <w:spacing w:val="4"/>
          <w:sz w:val="24"/>
          <w:szCs w:val="24"/>
        </w:rPr>
      </w:pPr>
    </w:p>
    <w:p w:rsidR="00427D15" w:rsidRPr="00427D15" w:rsidRDefault="00427D15" w:rsidP="00427D15">
      <w:pPr>
        <w:spacing w:after="0" w:line="240" w:lineRule="auto"/>
        <w:rPr>
          <w:rFonts w:ascii="Calibri" w:eastAsia="Calibri" w:hAnsi="Calibri" w:cs="Times New Roman (Body CS)"/>
          <w:spacing w:val="4"/>
          <w:sz w:val="24"/>
          <w:szCs w:val="24"/>
        </w:rPr>
      </w:pPr>
      <w:r w:rsidRPr="00427D15">
        <w:rPr>
          <w:rFonts w:ascii="Calibri" w:eastAsia="Calibri" w:hAnsi="Calibri" w:cs="Times New Roman (Body CS)"/>
          <w:spacing w:val="4"/>
          <w:sz w:val="24"/>
          <w:szCs w:val="24"/>
        </w:rPr>
        <w:t>Wunan Health provides two types of skin procedures:</w:t>
      </w:r>
    </w:p>
    <w:p w:rsidR="00427D15" w:rsidRPr="00427D15" w:rsidRDefault="00427D15" w:rsidP="00427D15">
      <w:pPr>
        <w:numPr>
          <w:ilvl w:val="0"/>
          <w:numId w:val="6"/>
        </w:numPr>
        <w:spacing w:after="0" w:line="240" w:lineRule="auto"/>
        <w:rPr>
          <w:rFonts w:ascii="Calibri" w:eastAsia="Calibri" w:hAnsi="Calibri" w:cs="Times New Roman (Body CS)"/>
          <w:spacing w:val="4"/>
          <w:sz w:val="24"/>
          <w:szCs w:val="24"/>
        </w:rPr>
      </w:pPr>
      <w:r w:rsidRPr="00427D15">
        <w:rPr>
          <w:rFonts w:ascii="Calibri" w:eastAsia="Calibri" w:hAnsi="Calibri" w:cs="Times New Roman (Body CS)"/>
          <w:spacing w:val="4"/>
          <w:sz w:val="24"/>
          <w:szCs w:val="24"/>
        </w:rPr>
        <w:t>Punch biopsy (taking a small sample of a lesion for testing in the lab)</w:t>
      </w:r>
    </w:p>
    <w:p w:rsidR="00427D15" w:rsidRPr="00427D15" w:rsidRDefault="00427D15" w:rsidP="00427D15">
      <w:pPr>
        <w:numPr>
          <w:ilvl w:val="0"/>
          <w:numId w:val="6"/>
        </w:numPr>
        <w:spacing w:after="0" w:line="240" w:lineRule="auto"/>
        <w:rPr>
          <w:rFonts w:ascii="Calibri" w:eastAsia="Calibri" w:hAnsi="Calibri" w:cs="Times New Roman (Body CS)"/>
          <w:spacing w:val="4"/>
          <w:sz w:val="24"/>
          <w:szCs w:val="24"/>
        </w:rPr>
      </w:pPr>
      <w:r w:rsidRPr="00427D15">
        <w:rPr>
          <w:rFonts w:ascii="Calibri" w:eastAsia="Calibri" w:hAnsi="Calibri" w:cs="Times New Roman (Body CS)"/>
          <w:spacing w:val="4"/>
          <w:sz w:val="24"/>
          <w:szCs w:val="24"/>
        </w:rPr>
        <w:t>Excision (complete removal of a skin lesion)</w:t>
      </w:r>
    </w:p>
    <w:p w:rsidR="00427D15" w:rsidRPr="00427D15" w:rsidRDefault="00427D15" w:rsidP="00427D15">
      <w:pPr>
        <w:spacing w:after="0" w:line="240" w:lineRule="auto"/>
        <w:ind w:left="720"/>
        <w:rPr>
          <w:rFonts w:ascii="Calibri" w:eastAsia="Calibri" w:hAnsi="Calibri" w:cs="Times New Roman (Body CS)"/>
          <w:spacing w:val="4"/>
          <w:sz w:val="24"/>
          <w:szCs w:val="24"/>
        </w:rPr>
      </w:pPr>
    </w:p>
    <w:p w:rsidR="00427D15" w:rsidRPr="00427D15" w:rsidRDefault="00427D15" w:rsidP="00427D15">
      <w:pPr>
        <w:spacing w:after="0" w:line="240" w:lineRule="auto"/>
        <w:rPr>
          <w:rFonts w:ascii="Calibri" w:eastAsia="Calibri" w:hAnsi="Calibri" w:cs="Times New Roman (Body CS)"/>
          <w:spacing w:val="4"/>
          <w:sz w:val="24"/>
          <w:szCs w:val="24"/>
        </w:rPr>
      </w:pPr>
      <w:r w:rsidRPr="00427D15">
        <w:rPr>
          <w:rFonts w:ascii="Calibri" w:eastAsia="Calibri" w:hAnsi="Calibri" w:cs="Times New Roman (Body CS)"/>
          <w:spacing w:val="4"/>
          <w:sz w:val="24"/>
          <w:szCs w:val="24"/>
        </w:rPr>
        <w:t>Private fees apply to both of these types of procedures.</w:t>
      </w:r>
    </w:p>
    <w:p w:rsidR="00427D15" w:rsidRPr="00427D15" w:rsidRDefault="00427D15" w:rsidP="00427D15">
      <w:pPr>
        <w:spacing w:after="0" w:line="240" w:lineRule="auto"/>
        <w:rPr>
          <w:rFonts w:ascii="Calibri" w:eastAsia="Calibri" w:hAnsi="Calibri" w:cs="Times New Roman (Body CS)"/>
          <w:color w:val="7F7F7F"/>
          <w:spacing w:val="4"/>
          <w:sz w:val="24"/>
          <w:szCs w:val="24"/>
        </w:rPr>
      </w:pPr>
    </w:p>
    <w:p w:rsidR="00427D15" w:rsidRPr="00427D15" w:rsidRDefault="00427D15" w:rsidP="00427D15">
      <w:pPr>
        <w:spacing w:after="0" w:line="240" w:lineRule="auto"/>
        <w:jc w:val="both"/>
        <w:rPr>
          <w:rFonts w:ascii="Calibri" w:eastAsia="Calibri" w:hAnsi="Calibri" w:cs="Times New Roman (Body CS)"/>
          <w:b/>
          <w:color w:val="1C7CB4"/>
          <w:spacing w:val="4"/>
          <w:sz w:val="24"/>
          <w:szCs w:val="24"/>
        </w:rPr>
      </w:pPr>
      <w:r w:rsidRPr="00427D15">
        <w:rPr>
          <w:rFonts w:ascii="Calibri" w:eastAsia="Calibri" w:hAnsi="Calibri" w:cs="Times New Roman (Body CS)"/>
          <w:b/>
          <w:color w:val="1C7CB4"/>
          <w:spacing w:val="4"/>
          <w:sz w:val="24"/>
          <w:szCs w:val="24"/>
        </w:rPr>
        <w:t>Fees</w:t>
      </w:r>
    </w:p>
    <w:p w:rsidR="00427D15" w:rsidRPr="00427D15" w:rsidRDefault="00427D15" w:rsidP="00427D15">
      <w:pPr>
        <w:spacing w:after="0" w:line="240" w:lineRule="auto"/>
        <w:jc w:val="both"/>
        <w:rPr>
          <w:rFonts w:ascii="Calibri" w:eastAsia="Calibri" w:hAnsi="Calibri" w:cs="Times New Roman (Body CS)"/>
          <w:spacing w:val="4"/>
          <w:sz w:val="24"/>
          <w:szCs w:val="24"/>
        </w:rPr>
      </w:pPr>
      <w:r w:rsidRPr="00427D15">
        <w:rPr>
          <w:rFonts w:ascii="Calibri" w:eastAsia="Calibri" w:hAnsi="Calibri" w:cs="Times New Roman (Body CS)"/>
          <w:spacing w:val="4"/>
          <w:sz w:val="24"/>
          <w:szCs w:val="24"/>
        </w:rPr>
        <w:t xml:space="preserve">Patients are required to pay an upfront deposit of $160 at the time of booking. This deposit will be used to pay for the excision / biopsy item number/s [$100], as well as for the consumables [$60] used. Please note that there may be additional charges following the procedure, depending on amount of punch sites &amp; type of lesion. </w:t>
      </w:r>
    </w:p>
    <w:p w:rsidR="00427D15" w:rsidRPr="00427D15" w:rsidRDefault="00427D15" w:rsidP="00427D15">
      <w:pPr>
        <w:spacing w:after="0" w:line="240" w:lineRule="auto"/>
        <w:jc w:val="both"/>
        <w:rPr>
          <w:rFonts w:ascii="Calibri" w:eastAsia="Calibri" w:hAnsi="Calibri" w:cs="Times New Roman (Body CS)"/>
          <w:spacing w:val="4"/>
          <w:sz w:val="24"/>
          <w:szCs w:val="24"/>
        </w:rPr>
      </w:pPr>
    </w:p>
    <w:p w:rsidR="00427D15" w:rsidRPr="00427D15" w:rsidRDefault="00427D15" w:rsidP="00427D15">
      <w:pPr>
        <w:spacing w:after="0" w:line="240" w:lineRule="auto"/>
        <w:jc w:val="both"/>
        <w:rPr>
          <w:rFonts w:ascii="Calibri" w:eastAsia="Calibri" w:hAnsi="Calibri" w:cs="Times New Roman (Body CS)"/>
          <w:color w:val="000000"/>
          <w:spacing w:val="4"/>
          <w:sz w:val="24"/>
          <w:szCs w:val="24"/>
        </w:rPr>
      </w:pPr>
      <w:r w:rsidRPr="00427D15">
        <w:rPr>
          <w:rFonts w:ascii="Calibri" w:eastAsia="Calibri" w:hAnsi="Calibri" w:cs="Times New Roman (Body CS)"/>
          <w:b/>
          <w:i/>
          <w:color w:val="000000"/>
          <w:spacing w:val="4"/>
          <w:sz w:val="24"/>
          <w:szCs w:val="24"/>
        </w:rPr>
        <w:t>Excision</w:t>
      </w:r>
      <w:r w:rsidRPr="00427D15">
        <w:rPr>
          <w:rFonts w:ascii="Calibri" w:eastAsia="Calibri" w:hAnsi="Calibri" w:cs="Times New Roman (Body CS)"/>
          <w:b/>
          <w:color w:val="000000"/>
          <w:spacing w:val="4"/>
          <w:sz w:val="24"/>
          <w:szCs w:val="24"/>
        </w:rPr>
        <w:t>:</w:t>
      </w:r>
      <w:r w:rsidRPr="00427D15">
        <w:rPr>
          <w:rFonts w:ascii="Calibri" w:eastAsia="Calibri" w:hAnsi="Calibri" w:cs="Times New Roman (Body CS)"/>
          <w:color w:val="000000"/>
          <w:spacing w:val="4"/>
          <w:sz w:val="24"/>
          <w:szCs w:val="24"/>
        </w:rPr>
        <w:t xml:space="preserve"> The fee for an excision depends on the type of lesion that is excised. Sometimes the Doctor will already know what the lesion is but often they will need to wait until the results of laboratory testing confirm the lesion type. If there are multiple lesions then each lesion will have a separate fee. </w:t>
      </w:r>
    </w:p>
    <w:p w:rsidR="00427D15" w:rsidRPr="00427D15" w:rsidRDefault="00427D15" w:rsidP="00427D15">
      <w:pPr>
        <w:spacing w:after="0" w:line="240" w:lineRule="auto"/>
        <w:jc w:val="both"/>
        <w:rPr>
          <w:rFonts w:ascii="Calibri" w:eastAsia="Calibri" w:hAnsi="Calibri" w:cs="Times New Roman (Body CS)"/>
          <w:color w:val="000000"/>
          <w:spacing w:val="4"/>
          <w:sz w:val="24"/>
          <w:szCs w:val="24"/>
        </w:rPr>
      </w:pPr>
      <w:r w:rsidRPr="00427D15">
        <w:rPr>
          <w:rFonts w:ascii="Calibri" w:eastAsia="Calibri" w:hAnsi="Calibri" w:cs="Times New Roman (Body CS)"/>
          <w:b/>
          <w:i/>
          <w:color w:val="000000"/>
          <w:spacing w:val="4"/>
          <w:sz w:val="24"/>
          <w:szCs w:val="24"/>
        </w:rPr>
        <w:t>Punch biopsy</w:t>
      </w:r>
      <w:r w:rsidRPr="00427D15">
        <w:rPr>
          <w:rFonts w:ascii="Calibri" w:eastAsia="Calibri" w:hAnsi="Calibri" w:cs="Times New Roman (Body CS)"/>
          <w:color w:val="000000"/>
          <w:spacing w:val="4"/>
          <w:sz w:val="24"/>
          <w:szCs w:val="24"/>
        </w:rPr>
        <w:t>:</w:t>
      </w:r>
      <w:r w:rsidR="00260BAA">
        <w:rPr>
          <w:rFonts w:ascii="Calibri" w:eastAsia="Calibri" w:hAnsi="Calibri" w:cs="Times New Roman (Body CS)"/>
          <w:color w:val="000000"/>
          <w:spacing w:val="4"/>
          <w:sz w:val="24"/>
          <w:szCs w:val="24"/>
        </w:rPr>
        <w:t xml:space="preserve"> The fee for a Biopsy is $</w:t>
      </w:r>
      <w:r w:rsidR="00C00B45">
        <w:rPr>
          <w:rFonts w:ascii="Calibri" w:eastAsia="Calibri" w:hAnsi="Calibri" w:cs="Times New Roman (Body CS)"/>
          <w:color w:val="000000"/>
          <w:spacing w:val="4"/>
          <w:sz w:val="24"/>
          <w:szCs w:val="24"/>
        </w:rPr>
        <w:t>125.00</w:t>
      </w:r>
      <w:r w:rsidRPr="00427D15">
        <w:rPr>
          <w:rFonts w:ascii="Calibri" w:eastAsia="Calibri" w:hAnsi="Calibri" w:cs="Times New Roman (Body CS)"/>
          <w:color w:val="000000"/>
          <w:spacing w:val="4"/>
          <w:sz w:val="24"/>
          <w:szCs w:val="24"/>
        </w:rPr>
        <w:t xml:space="preserve"> for one punch site (if there are additional sites where a punch biopsy has been undertaken, each extra site is to be charged at the Medicare rebate amount). Medicare eligible patients will receive a rebate of $</w:t>
      </w:r>
      <w:r w:rsidR="00C00B45">
        <w:rPr>
          <w:rFonts w:ascii="Calibri" w:eastAsia="Calibri" w:hAnsi="Calibri" w:cs="Times New Roman (Body CS)"/>
          <w:color w:val="000000"/>
          <w:spacing w:val="4"/>
          <w:sz w:val="24"/>
          <w:szCs w:val="24"/>
        </w:rPr>
        <w:t>50.60</w:t>
      </w:r>
      <w:r w:rsidRPr="00427D15">
        <w:rPr>
          <w:rFonts w:ascii="Calibri" w:eastAsia="Calibri" w:hAnsi="Calibri" w:cs="Times New Roman (Body CS)"/>
          <w:color w:val="000000"/>
          <w:spacing w:val="4"/>
          <w:sz w:val="24"/>
          <w:szCs w:val="24"/>
        </w:rPr>
        <w:t xml:space="preserve"> on the first punch biopsy (and receive 100% back for the additional sites).</w:t>
      </w:r>
    </w:p>
    <w:p w:rsidR="00427D15" w:rsidRPr="00427D15" w:rsidRDefault="00427D15" w:rsidP="00427D15">
      <w:pPr>
        <w:spacing w:after="0" w:line="240" w:lineRule="auto"/>
        <w:jc w:val="both"/>
        <w:rPr>
          <w:rFonts w:ascii="Calibri" w:eastAsia="Calibri" w:hAnsi="Calibri" w:cs="Times New Roman (Body CS)"/>
          <w:color w:val="000000"/>
          <w:spacing w:val="4"/>
          <w:sz w:val="24"/>
          <w:szCs w:val="24"/>
        </w:rPr>
      </w:pPr>
    </w:p>
    <w:p w:rsidR="00427D15" w:rsidRPr="00427D15" w:rsidRDefault="00427D15" w:rsidP="00427D15">
      <w:pPr>
        <w:spacing w:after="0" w:line="240" w:lineRule="auto"/>
        <w:jc w:val="both"/>
        <w:rPr>
          <w:rFonts w:ascii="Calibri" w:eastAsia="Calibri" w:hAnsi="Calibri" w:cs="Times New Roman (Body CS)"/>
          <w:spacing w:val="4"/>
          <w:sz w:val="24"/>
          <w:szCs w:val="24"/>
        </w:rPr>
      </w:pPr>
      <w:r w:rsidRPr="00427D15">
        <w:rPr>
          <w:rFonts w:ascii="Calibri" w:eastAsia="Calibri" w:hAnsi="Calibri" w:cs="Times New Roman (Body CS)"/>
          <w:spacing w:val="4"/>
          <w:sz w:val="24"/>
          <w:szCs w:val="24"/>
        </w:rPr>
        <w:t>Once the procedure has been paid for, patients will be approximately $7</w:t>
      </w:r>
      <w:r w:rsidR="00C00B45">
        <w:rPr>
          <w:rFonts w:ascii="Calibri" w:eastAsia="Calibri" w:hAnsi="Calibri" w:cs="Times New Roman (Body CS)"/>
          <w:spacing w:val="4"/>
          <w:sz w:val="24"/>
          <w:szCs w:val="24"/>
        </w:rPr>
        <w:t>5</w:t>
      </w:r>
      <w:bookmarkStart w:id="0" w:name="_GoBack"/>
      <w:bookmarkEnd w:id="0"/>
      <w:r w:rsidRPr="00427D15">
        <w:rPr>
          <w:rFonts w:ascii="Calibri" w:eastAsia="Calibri" w:hAnsi="Calibri" w:cs="Times New Roman (Body CS)"/>
          <w:spacing w:val="4"/>
          <w:sz w:val="24"/>
          <w:szCs w:val="24"/>
        </w:rPr>
        <w:t xml:space="preserve"> out of pocket for each excision and $60 for the consumables fee. </w:t>
      </w:r>
    </w:p>
    <w:p w:rsidR="00427D15" w:rsidRPr="00427D15" w:rsidRDefault="00427D15" w:rsidP="00427D15">
      <w:pPr>
        <w:spacing w:after="0" w:line="240" w:lineRule="auto"/>
        <w:jc w:val="both"/>
        <w:rPr>
          <w:rFonts w:ascii="Calibri" w:eastAsia="Calibri" w:hAnsi="Calibri" w:cs="Times New Roman (Body CS)"/>
          <w:spacing w:val="4"/>
          <w:sz w:val="24"/>
          <w:szCs w:val="24"/>
        </w:rPr>
      </w:pPr>
    </w:p>
    <w:p w:rsidR="00427D15" w:rsidRPr="00427D15" w:rsidRDefault="00427D15" w:rsidP="00427D15">
      <w:pPr>
        <w:spacing w:after="0" w:line="240" w:lineRule="auto"/>
        <w:jc w:val="both"/>
        <w:rPr>
          <w:rFonts w:ascii="Calibri" w:eastAsia="Calibri" w:hAnsi="Calibri" w:cs="Times New Roman (Body CS)"/>
          <w:b/>
          <w:color w:val="1C7CB4"/>
          <w:spacing w:val="4"/>
          <w:sz w:val="24"/>
          <w:szCs w:val="24"/>
        </w:rPr>
      </w:pPr>
      <w:r w:rsidRPr="00427D15">
        <w:rPr>
          <w:rFonts w:ascii="Calibri" w:eastAsia="Calibri" w:hAnsi="Calibri" w:cs="Times New Roman (Body CS)"/>
          <w:b/>
          <w:color w:val="1C7CB4"/>
          <w:spacing w:val="4"/>
          <w:sz w:val="24"/>
          <w:szCs w:val="24"/>
        </w:rPr>
        <w:t>Removal of sutures</w:t>
      </w:r>
    </w:p>
    <w:p w:rsidR="00427D15" w:rsidRPr="00427D15" w:rsidRDefault="00427D15" w:rsidP="00427D15">
      <w:pPr>
        <w:spacing w:after="0" w:line="240" w:lineRule="auto"/>
        <w:jc w:val="both"/>
        <w:rPr>
          <w:rFonts w:ascii="Calibri" w:eastAsia="Calibri" w:hAnsi="Calibri" w:cs="Times New Roman"/>
          <w:sz w:val="24"/>
          <w:szCs w:val="24"/>
        </w:rPr>
      </w:pPr>
      <w:r w:rsidRPr="00427D15">
        <w:rPr>
          <w:rFonts w:ascii="Calibri" w:eastAsia="Calibri" w:hAnsi="Calibri" w:cs="Times New Roman (Body CS)"/>
          <w:spacing w:val="4"/>
          <w:sz w:val="24"/>
          <w:szCs w:val="24"/>
        </w:rPr>
        <w:t xml:space="preserve">Skin procedures may require sutures to be removed a week or so after the procedure. On the day of the procedure, please request to book an appointment for this. There will be no charge for removal of sutures if procedure has been done at Wunan Health </w:t>
      </w:r>
      <w:r w:rsidRPr="00427D15">
        <w:rPr>
          <w:rFonts w:ascii="Calibri" w:eastAsia="Calibri" w:hAnsi="Calibri" w:cs="Times New Roman"/>
          <w:sz w:val="24"/>
          <w:szCs w:val="24"/>
        </w:rPr>
        <w:t>as this cost is included in the fee for consumables.</w:t>
      </w:r>
    </w:p>
    <w:p w:rsidR="00427D15" w:rsidRPr="002C4134" w:rsidRDefault="00427D15" w:rsidP="002C4134">
      <w:pPr>
        <w:tabs>
          <w:tab w:val="left" w:pos="3615"/>
        </w:tabs>
      </w:pPr>
    </w:p>
    <w:sectPr w:rsidR="00427D15" w:rsidRPr="002C4134" w:rsidSect="00BF098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134" w:rsidRDefault="002C4134" w:rsidP="002C4134">
      <w:pPr>
        <w:spacing w:after="0" w:line="240" w:lineRule="auto"/>
      </w:pPr>
      <w:r>
        <w:separator/>
      </w:r>
    </w:p>
  </w:endnote>
  <w:endnote w:type="continuationSeparator" w:id="0">
    <w:p w:rsidR="002C4134" w:rsidRDefault="002C4134" w:rsidP="002C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34" w:rsidRDefault="002C4134">
    <w:pPr>
      <w:pStyle w:val="Footer"/>
    </w:pPr>
    <w:r>
      <w:rPr>
        <w:noProof/>
        <w:lang w:eastAsia="en-AU"/>
      </w:rPr>
      <w:drawing>
        <wp:anchor distT="0" distB="0" distL="114300" distR="114300" simplePos="0" relativeHeight="251658240" behindDoc="1" locked="0" layoutInCell="1" allowOverlap="1">
          <wp:simplePos x="0" y="0"/>
          <wp:positionH relativeFrom="margin">
            <wp:align>center</wp:align>
          </wp:positionH>
          <wp:positionV relativeFrom="paragraph">
            <wp:posOffset>-1186180</wp:posOffset>
          </wp:positionV>
          <wp:extent cx="7706995" cy="204089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unan.png"/>
                  <pic:cNvPicPr/>
                </pic:nvPicPr>
                <pic:blipFill>
                  <a:blip r:embed="rId1">
                    <a:extLst>
                      <a:ext uri="{28A0092B-C50C-407E-A947-70E740481C1C}">
                        <a14:useLocalDpi xmlns:a14="http://schemas.microsoft.com/office/drawing/2010/main" val="0"/>
                      </a:ext>
                    </a:extLst>
                  </a:blip>
                  <a:stretch>
                    <a:fillRect/>
                  </a:stretch>
                </pic:blipFill>
                <pic:spPr>
                  <a:xfrm>
                    <a:off x="0" y="0"/>
                    <a:ext cx="7706995" cy="20408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134" w:rsidRDefault="002C4134" w:rsidP="002C4134">
      <w:pPr>
        <w:spacing w:after="0" w:line="240" w:lineRule="auto"/>
      </w:pPr>
      <w:r>
        <w:separator/>
      </w:r>
    </w:p>
  </w:footnote>
  <w:footnote w:type="continuationSeparator" w:id="0">
    <w:p w:rsidR="002C4134" w:rsidRDefault="002C4134" w:rsidP="002C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34" w:rsidRDefault="00F879E6" w:rsidP="002C4134">
    <w:pPr>
      <w:pStyle w:val="Header"/>
      <w:tabs>
        <w:tab w:val="clear" w:pos="4513"/>
        <w:tab w:val="clear" w:pos="9026"/>
        <w:tab w:val="left" w:pos="1830"/>
      </w:tabs>
    </w:pPr>
    <w:r>
      <w:rPr>
        <w:noProof/>
        <w:lang w:eastAsia="en-AU"/>
      </w:rPr>
      <w:drawing>
        <wp:anchor distT="0" distB="0" distL="114300" distR="114300" simplePos="0" relativeHeight="251659264" behindDoc="1" locked="0" layoutInCell="1" allowOverlap="1">
          <wp:simplePos x="0" y="0"/>
          <wp:positionH relativeFrom="column">
            <wp:posOffset>3674168</wp:posOffset>
          </wp:positionH>
          <wp:positionV relativeFrom="paragraph">
            <wp:posOffset>8890</wp:posOffset>
          </wp:positionV>
          <wp:extent cx="2444400" cy="964800"/>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400" cy="964800"/>
                  </a:xfrm>
                  <a:prstGeom prst="rect">
                    <a:avLst/>
                  </a:prstGeom>
                  <a:noFill/>
                </pic:spPr>
              </pic:pic>
            </a:graphicData>
          </a:graphic>
          <wp14:sizeRelH relativeFrom="margin">
            <wp14:pctWidth>0</wp14:pctWidth>
          </wp14:sizeRelH>
          <wp14:sizeRelV relativeFrom="margin">
            <wp14:pctHeight>0</wp14:pctHeight>
          </wp14:sizeRelV>
        </wp:anchor>
      </w:drawing>
    </w:r>
  </w:p>
  <w:p w:rsidR="002C4134" w:rsidRDefault="002C4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60C08"/>
    <w:multiLevelType w:val="hybridMultilevel"/>
    <w:tmpl w:val="78F49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4F5CD2"/>
    <w:multiLevelType w:val="hybridMultilevel"/>
    <w:tmpl w:val="4B56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0D0DA8"/>
    <w:multiLevelType w:val="hybridMultilevel"/>
    <w:tmpl w:val="50F40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AC2A99"/>
    <w:multiLevelType w:val="hybridMultilevel"/>
    <w:tmpl w:val="0A98D3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A204D3"/>
    <w:multiLevelType w:val="hybridMultilevel"/>
    <w:tmpl w:val="E4262F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6650AD"/>
    <w:multiLevelType w:val="hybridMultilevel"/>
    <w:tmpl w:val="C62E788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86"/>
    <w:rsid w:val="00060F86"/>
    <w:rsid w:val="000E3CF6"/>
    <w:rsid w:val="00146F5B"/>
    <w:rsid w:val="00260BAA"/>
    <w:rsid w:val="002C4134"/>
    <w:rsid w:val="003065DF"/>
    <w:rsid w:val="003D1356"/>
    <w:rsid w:val="004161D0"/>
    <w:rsid w:val="00427D15"/>
    <w:rsid w:val="00442A8F"/>
    <w:rsid w:val="004F7839"/>
    <w:rsid w:val="007E2F17"/>
    <w:rsid w:val="009C6020"/>
    <w:rsid w:val="00BA5110"/>
    <w:rsid w:val="00BF098D"/>
    <w:rsid w:val="00C00B45"/>
    <w:rsid w:val="00CE49A8"/>
    <w:rsid w:val="00CE5996"/>
    <w:rsid w:val="00F87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7C47A3"/>
  <w15:chartTrackingRefBased/>
  <w15:docId w15:val="{29DCB3F9-7752-412E-B64A-2AE01B68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1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134"/>
  </w:style>
  <w:style w:type="paragraph" w:styleId="Footer">
    <w:name w:val="footer"/>
    <w:basedOn w:val="Normal"/>
    <w:link w:val="FooterChar"/>
    <w:uiPriority w:val="99"/>
    <w:unhideWhenUsed/>
    <w:rsid w:val="002C41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134"/>
  </w:style>
  <w:style w:type="paragraph" w:styleId="BalloonText">
    <w:name w:val="Balloon Text"/>
    <w:basedOn w:val="Normal"/>
    <w:link w:val="BalloonTextChar"/>
    <w:uiPriority w:val="99"/>
    <w:semiHidden/>
    <w:unhideWhenUsed/>
    <w:rsid w:val="00F87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E6"/>
    <w:rPr>
      <w:rFonts w:ascii="Segoe UI" w:hAnsi="Segoe UI" w:cs="Segoe UI"/>
      <w:sz w:val="18"/>
      <w:szCs w:val="18"/>
    </w:rPr>
  </w:style>
  <w:style w:type="paragraph" w:customStyle="1" w:styleId="WunanTextBlack10pt">
    <w:name w:val="Wunan Text Black 10pt"/>
    <w:basedOn w:val="Normal"/>
    <w:qFormat/>
    <w:rsid w:val="00BF098D"/>
    <w:pPr>
      <w:spacing w:after="0" w:line="240" w:lineRule="auto"/>
    </w:pPr>
    <w:rPr>
      <w:rFonts w:cs="Times New Roman (Body CS)"/>
      <w:color w:val="000000" w:themeColor="text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592C-F78A-4A4D-BD91-BF6A72B7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Suzette Chemello</cp:lastModifiedBy>
  <cp:revision>5</cp:revision>
  <cp:lastPrinted>2022-12-19T07:19:00Z</cp:lastPrinted>
  <dcterms:created xsi:type="dcterms:W3CDTF">2022-12-19T07:40:00Z</dcterms:created>
  <dcterms:modified xsi:type="dcterms:W3CDTF">2024-06-27T13:18:00Z</dcterms:modified>
</cp:coreProperties>
</file>